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6C8E5" w14:textId="4A643A11" w:rsidR="00305225" w:rsidRPr="004B572B" w:rsidRDefault="00DD7676" w:rsidP="004B572B">
      <w:pPr>
        <w:jc w:val="center"/>
        <w:rPr>
          <w:rFonts w:asciiTheme="majorHAnsi" w:hAnsiTheme="majorHAnsi"/>
          <w:sz w:val="28"/>
          <w:szCs w:val="28"/>
          <w:u w:val="single"/>
        </w:rPr>
      </w:pPr>
      <w:bookmarkStart w:id="0" w:name="_GoBack"/>
      <w:bookmarkEnd w:id="0"/>
      <w:r w:rsidRPr="004B572B">
        <w:rPr>
          <w:rFonts w:asciiTheme="majorHAnsi" w:hAnsiTheme="majorHAnsi"/>
          <w:sz w:val="28"/>
          <w:szCs w:val="28"/>
          <w:u w:val="single"/>
        </w:rPr>
        <w:t>Reference list:</w:t>
      </w:r>
    </w:p>
    <w:p w14:paraId="5DF5BA9A" w14:textId="77777777" w:rsidR="00DD7676" w:rsidRPr="004B572B" w:rsidRDefault="00DD7676">
      <w:pPr>
        <w:rPr>
          <w:rFonts w:asciiTheme="majorHAnsi" w:hAnsiTheme="majorHAnsi"/>
          <w:sz w:val="20"/>
          <w:szCs w:val="20"/>
        </w:rPr>
      </w:pPr>
    </w:p>
    <w:p w14:paraId="03BB70B3" w14:textId="42FFEF99" w:rsidR="004B572B" w:rsidRDefault="00DD7676" w:rsidP="00DD7676">
      <w:pPr>
        <w:widowControl w:val="0"/>
        <w:autoSpaceDE w:val="0"/>
        <w:autoSpaceDN w:val="0"/>
        <w:adjustRightInd w:val="0"/>
        <w:spacing w:after="100"/>
        <w:rPr>
          <w:rFonts w:asciiTheme="majorHAnsi" w:hAnsiTheme="majorHAnsi" w:cs="Verdana"/>
          <w:i/>
          <w:color w:val="3B3B3B"/>
          <w:sz w:val="20"/>
          <w:szCs w:val="20"/>
        </w:rPr>
      </w:pPr>
      <w:r w:rsidRPr="004B572B">
        <w:rPr>
          <w:rFonts w:asciiTheme="majorHAnsi" w:hAnsiTheme="majorHAnsi"/>
          <w:sz w:val="20"/>
          <w:szCs w:val="20"/>
        </w:rPr>
        <w:br/>
      </w:r>
    </w:p>
    <w:p w14:paraId="4C4C0B84" w14:textId="77777777" w:rsidR="00DC25CE" w:rsidRPr="004B572B" w:rsidRDefault="00DC25CE" w:rsidP="000E7C6B">
      <w:pPr>
        <w:pStyle w:val="NormalWeb"/>
        <w:rPr>
          <w:rFonts w:asciiTheme="majorHAnsi" w:hAnsiTheme="majorHAnsi" w:cs="Times"/>
          <w:lang w:val="en-US"/>
        </w:rPr>
      </w:pPr>
      <w:r w:rsidRPr="004B572B">
        <w:rPr>
          <w:rFonts w:asciiTheme="majorHAnsi" w:hAnsiTheme="majorHAnsi" w:cs="Times"/>
          <w:lang w:val="en-US"/>
        </w:rPr>
        <w:t>Art Deco Style: 1920-1940." Antiques &amp; Collecting Magazine, 38-43.</w:t>
      </w:r>
      <w:r>
        <w:rPr>
          <w:rFonts w:asciiTheme="majorHAnsi" w:hAnsiTheme="majorHAnsi" w:cs="Times"/>
          <w:lang w:val="en-US"/>
        </w:rPr>
        <w:t xml:space="preserve"> </w:t>
      </w:r>
      <w:r w:rsidRPr="004B572B">
        <w:rPr>
          <w:rFonts w:asciiTheme="majorHAnsi" w:hAnsiTheme="majorHAnsi" w:cs="Times"/>
          <w:lang w:val="en-US"/>
        </w:rPr>
        <w:t xml:space="preserve">Bibliography - Grant, Lucille. 2001. </w:t>
      </w:r>
      <w:hyperlink r:id="rId5" w:history="1">
        <w:r w:rsidRPr="004B572B">
          <w:rPr>
            <w:rStyle w:val="Hyperlink"/>
            <w:rFonts w:asciiTheme="majorHAnsi" w:hAnsiTheme="majorHAnsi" w:cs="Times"/>
            <w:lang w:val="en-US"/>
          </w:rPr>
          <w:t>http://0-search.proquest.com.prospero.murdoch.edu.au/docview/197170942?accountid=12629</w:t>
        </w:r>
      </w:hyperlink>
    </w:p>
    <w:p w14:paraId="1C62A97C" w14:textId="77777777" w:rsidR="00DC25CE" w:rsidRDefault="00DC25CE" w:rsidP="00C67DBC">
      <w:pPr>
        <w:pStyle w:val="PlainText"/>
        <w:rPr>
          <w:rFonts w:asciiTheme="majorHAnsi" w:hAnsiTheme="majorHAnsi" w:cs="Times"/>
          <w:sz w:val="20"/>
          <w:szCs w:val="20"/>
        </w:rPr>
      </w:pPr>
      <w:r w:rsidRPr="004B572B">
        <w:rPr>
          <w:rFonts w:asciiTheme="majorHAnsi" w:hAnsiTheme="majorHAnsi" w:cs="Times"/>
          <w:sz w:val="20"/>
          <w:szCs w:val="20"/>
        </w:rPr>
        <w:t>Art Nouveau 1890-1904 - Author: Grant, Lucille - Publication info: Antiques &amp; Collecting Magazine 105.</w:t>
      </w:r>
      <w:r w:rsidRPr="004B572B">
        <w:rPr>
          <w:rFonts w:ascii="Times New Roman" w:hAnsi="Times New Roman" w:cs="Times New Roman"/>
          <w:sz w:val="20"/>
          <w:szCs w:val="20"/>
        </w:rPr>
        <w:t>┬</w:t>
      </w:r>
      <w:r>
        <w:rPr>
          <w:rFonts w:asciiTheme="majorHAnsi" w:hAnsiTheme="majorHAnsi" w:cs="Times"/>
          <w:sz w:val="20"/>
          <w:szCs w:val="20"/>
        </w:rPr>
        <w:t xml:space="preserve">á9 (Nov 2000): 33-37. </w:t>
      </w:r>
    </w:p>
    <w:p w14:paraId="100CCE6B" w14:textId="77777777" w:rsidR="00DC25CE" w:rsidRPr="00F73FED" w:rsidRDefault="00DC25CE" w:rsidP="00464EAE">
      <w:pPr>
        <w:rPr>
          <w:rFonts w:asciiTheme="majorHAnsi" w:hAnsiTheme="majorHAnsi" w:cs="Times"/>
          <w:sz w:val="20"/>
          <w:szCs w:val="20"/>
        </w:rPr>
      </w:pPr>
      <w:r w:rsidRPr="00F73FED">
        <w:rPr>
          <w:rFonts w:asciiTheme="majorHAnsi" w:hAnsiTheme="majorHAnsi" w:cs="Times"/>
          <w:sz w:val="20"/>
          <w:szCs w:val="20"/>
        </w:rPr>
        <w:t>Aufbau/Bauhaus: Logical Positivism and Architectural Modernism</w:t>
      </w:r>
      <w:r>
        <w:rPr>
          <w:rFonts w:asciiTheme="majorHAnsi" w:hAnsiTheme="majorHAnsi" w:cs="Times"/>
          <w:sz w:val="20"/>
          <w:szCs w:val="20"/>
        </w:rPr>
        <w:t xml:space="preserve">, </w:t>
      </w:r>
      <w:r w:rsidRPr="00F73FED">
        <w:rPr>
          <w:rFonts w:asciiTheme="majorHAnsi" w:hAnsiTheme="majorHAnsi" w:cs="Times"/>
          <w:i/>
          <w:sz w:val="20"/>
          <w:szCs w:val="20"/>
        </w:rPr>
        <w:t>Critical Inquiry</w:t>
      </w:r>
      <w:r w:rsidRPr="00F73FED">
        <w:rPr>
          <w:rFonts w:asciiTheme="majorHAnsi" w:hAnsiTheme="majorHAnsi" w:cs="Times"/>
          <w:sz w:val="20"/>
          <w:szCs w:val="20"/>
        </w:rPr>
        <w:t xml:space="preserve">, 1990. Vol. 16, No. 4. pp. 709-752. Gailson, Peter. Published by: </w:t>
      </w:r>
      <w:hyperlink r:id="rId6" w:history="1">
        <w:r w:rsidRPr="00F73FED">
          <w:rPr>
            <w:rFonts w:asciiTheme="majorHAnsi" w:hAnsiTheme="majorHAnsi" w:cs="Times"/>
            <w:sz w:val="20"/>
            <w:szCs w:val="20"/>
          </w:rPr>
          <w:t>The University of Chicago Press</w:t>
        </w:r>
      </w:hyperlink>
      <w:r w:rsidRPr="00F73FED">
        <w:rPr>
          <w:rFonts w:asciiTheme="majorHAnsi" w:hAnsiTheme="majorHAnsi" w:cs="Times"/>
          <w:sz w:val="20"/>
          <w:szCs w:val="20"/>
        </w:rPr>
        <w:t xml:space="preserve"> . Article Stable URL: http://www.jstor.org/stable/1343765</w:t>
      </w:r>
    </w:p>
    <w:p w14:paraId="5657A694" w14:textId="77777777" w:rsidR="00DC25CE" w:rsidRPr="004B572B" w:rsidRDefault="00DC25CE" w:rsidP="00B41E2A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0"/>
          <w:szCs w:val="20"/>
        </w:rPr>
      </w:pPr>
      <w:r w:rsidRPr="004B572B">
        <w:rPr>
          <w:rFonts w:asciiTheme="majorHAnsi" w:hAnsiTheme="majorHAnsi" w:cs="Times"/>
          <w:sz w:val="20"/>
          <w:szCs w:val="20"/>
        </w:rPr>
        <w:t>Australian Journal of Politics and History: Volume 58, Number 3, 2012, pp. 353-366. - Caffeinated Avant-Garde: Futurism During the Russian Civil War 1917-1921 - IVA GLISIC - University of Western Australia</w:t>
      </w:r>
    </w:p>
    <w:p w14:paraId="7B9E4F15" w14:textId="77777777" w:rsidR="00DC25CE" w:rsidRPr="004B572B" w:rsidRDefault="00DC25CE" w:rsidP="000E7C6B">
      <w:pPr>
        <w:pStyle w:val="NormalWeb"/>
        <w:rPr>
          <w:rFonts w:asciiTheme="majorHAnsi" w:hAnsiTheme="majorHAnsi" w:cs="Times"/>
          <w:lang w:val="en-US"/>
        </w:rPr>
      </w:pPr>
      <w:r w:rsidRPr="004B572B">
        <w:rPr>
          <w:rFonts w:asciiTheme="majorHAnsi" w:eastAsia="Times New Roman" w:hAnsiTheme="majorHAnsi"/>
        </w:rPr>
        <w:t>Better than silver and gold": Design schools for women in America, 1848-1860 - Allaback, Sarah Journal of Women's History; Spring 1998; 10, 1; ProQuest Central pg. 88</w:t>
      </w:r>
    </w:p>
    <w:p w14:paraId="034CD83C" w14:textId="77777777" w:rsidR="00DC25CE" w:rsidRPr="004B572B" w:rsidRDefault="00DC25CE" w:rsidP="00052F5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0"/>
          <w:szCs w:val="20"/>
        </w:rPr>
      </w:pPr>
      <w:r>
        <w:rPr>
          <w:rFonts w:asciiTheme="majorHAnsi" w:hAnsiTheme="majorHAnsi" w:cs="Times"/>
          <w:sz w:val="20"/>
          <w:szCs w:val="20"/>
        </w:rPr>
        <w:t xml:space="preserve">CUBISM’ </w:t>
      </w:r>
      <w:r w:rsidRPr="004B572B">
        <w:rPr>
          <w:rFonts w:asciiTheme="majorHAnsi" w:hAnsiTheme="majorHAnsi" w:cs="Times"/>
          <w:sz w:val="20"/>
          <w:szCs w:val="20"/>
        </w:rPr>
        <w:t>Herberholz, Barbara Arts and Activities; Feb 2005; 137, 1; ProQuest Central pg. 10 - Cubisn=m and the twentieth century art – robern rosenblum – department of art and archeology – Princeton university</w:t>
      </w:r>
    </w:p>
    <w:p w14:paraId="36103629" w14:textId="77777777" w:rsidR="00DC25CE" w:rsidRPr="004B572B" w:rsidRDefault="00DC25CE" w:rsidP="00F73FED">
      <w:pPr>
        <w:widowControl w:val="0"/>
        <w:autoSpaceDE w:val="0"/>
        <w:autoSpaceDN w:val="0"/>
        <w:adjustRightInd w:val="0"/>
        <w:spacing w:after="240"/>
        <w:rPr>
          <w:rFonts w:asciiTheme="majorHAnsi" w:eastAsia="Times New Roman" w:hAnsiTheme="majorHAnsi" w:cs="Times New Roman"/>
          <w:sz w:val="20"/>
          <w:szCs w:val="20"/>
        </w:rPr>
      </w:pPr>
      <w:r w:rsidRPr="004B572B">
        <w:rPr>
          <w:rFonts w:asciiTheme="majorHAnsi" w:eastAsia="Times New Roman" w:hAnsiTheme="majorHAnsi" w:cs="Times New Roman"/>
          <w:sz w:val="20"/>
          <w:szCs w:val="20"/>
        </w:rPr>
        <w:t>De Stijl (Art movement); Art, Modern; Artists; Biography; 20th century; Netherlands - Blotkamp, Carel – 1986</w:t>
      </w:r>
    </w:p>
    <w:p w14:paraId="26FA9DDD" w14:textId="77777777" w:rsidR="00DC25CE" w:rsidRPr="00237463" w:rsidRDefault="00DC25CE" w:rsidP="00867EA5">
      <w:pPr>
        <w:spacing w:before="100" w:beforeAutospacing="1" w:after="100" w:afterAutospacing="1"/>
        <w:outlineLvl w:val="0"/>
        <w:rPr>
          <w:rFonts w:asciiTheme="majorHAnsi" w:eastAsia="Times New Roman" w:hAnsiTheme="majorHAnsi"/>
          <w:sz w:val="20"/>
          <w:szCs w:val="20"/>
        </w:rPr>
      </w:pPr>
      <w:r w:rsidRPr="00237463">
        <w:rPr>
          <w:rFonts w:asciiTheme="majorHAnsi" w:eastAsia="Times New Roman" w:hAnsiTheme="majorHAnsi"/>
          <w:sz w:val="20"/>
          <w:szCs w:val="20"/>
        </w:rPr>
        <w:t>Gardner's Art Through the Ages: The Western Perspective, Volume 2 - By Helen Gardner, Fred S. Kleiner</w:t>
      </w:r>
    </w:p>
    <w:p w14:paraId="7786DF07" w14:textId="77777777" w:rsidR="00DC25CE" w:rsidRPr="00F73FED" w:rsidRDefault="00DC25CE" w:rsidP="00F73FED">
      <w:pPr>
        <w:rPr>
          <w:rFonts w:asciiTheme="majorHAnsi" w:hAnsiTheme="majorHAnsi" w:cs="Times"/>
          <w:sz w:val="20"/>
          <w:szCs w:val="20"/>
        </w:rPr>
      </w:pPr>
      <w:r w:rsidRPr="00F73FED">
        <w:rPr>
          <w:rFonts w:asciiTheme="majorHAnsi" w:hAnsiTheme="majorHAnsi" w:cs="Times"/>
          <w:sz w:val="20"/>
          <w:szCs w:val="20"/>
        </w:rPr>
        <w:t>Hansson,</w:t>
      </w:r>
      <w:r>
        <w:rPr>
          <w:rFonts w:asciiTheme="majorHAnsi" w:hAnsiTheme="majorHAnsi" w:cs="Times"/>
          <w:sz w:val="20"/>
          <w:szCs w:val="20"/>
        </w:rPr>
        <w:t xml:space="preserve"> S. Ove,</w:t>
      </w:r>
      <w:r w:rsidRPr="00F73FED">
        <w:rPr>
          <w:rFonts w:asciiTheme="majorHAnsi" w:hAnsiTheme="majorHAnsi" w:cs="Times"/>
          <w:sz w:val="20"/>
          <w:szCs w:val="20"/>
        </w:rPr>
        <w:t xml:space="preserve"> 2005. Aesthetic Functionalism, Vol 3.</w:t>
      </w:r>
      <w:r>
        <w:rPr>
          <w:rFonts w:asciiTheme="majorHAnsi" w:hAnsiTheme="majorHAnsi" w:cs="Times"/>
          <w:sz w:val="20"/>
          <w:szCs w:val="20"/>
        </w:rPr>
        <w:t xml:space="preserve"> </w:t>
      </w:r>
      <w:hyperlink r:id="rId7" w:history="1">
        <w:r w:rsidRPr="00F73FED">
          <w:rPr>
            <w:rFonts w:asciiTheme="majorHAnsi" w:hAnsiTheme="majorHAnsi" w:cs="Times"/>
            <w:sz w:val="20"/>
            <w:szCs w:val="20"/>
          </w:rPr>
          <w:t>http://hdl.handle.net/2027/spo.7523862.0003.008</w:t>
        </w:r>
      </w:hyperlink>
    </w:p>
    <w:p w14:paraId="0C271525" w14:textId="77777777" w:rsidR="00DC25CE" w:rsidRPr="004B572B" w:rsidRDefault="00DC25CE" w:rsidP="00C67DBC">
      <w:pPr>
        <w:pStyle w:val="PlainText"/>
        <w:rPr>
          <w:rFonts w:asciiTheme="majorHAnsi" w:hAnsiTheme="majorHAnsi" w:cs="Times"/>
          <w:sz w:val="20"/>
          <w:szCs w:val="20"/>
        </w:rPr>
      </w:pPr>
      <w:r w:rsidRPr="004B572B">
        <w:rPr>
          <w:rFonts w:asciiTheme="majorHAnsi" w:hAnsiTheme="majorHAnsi" w:cs="Times"/>
          <w:sz w:val="20"/>
          <w:szCs w:val="20"/>
        </w:rPr>
        <w:t xml:space="preserve"> </w:t>
      </w:r>
      <w:hyperlink r:id="rId8" w:history="1">
        <w:r w:rsidRPr="004B572B">
          <w:rPr>
            <w:rStyle w:val="Hyperlink"/>
            <w:rFonts w:asciiTheme="majorHAnsi" w:hAnsiTheme="majorHAnsi" w:cs="Times"/>
            <w:sz w:val="20"/>
            <w:szCs w:val="20"/>
          </w:rPr>
          <w:t>http://0-search.proquest.com.prospero.murdoch.edu.au/docview/197164028?accountid=12629</w:t>
        </w:r>
      </w:hyperlink>
    </w:p>
    <w:p w14:paraId="5262DAD2" w14:textId="77777777" w:rsidR="00DC25CE" w:rsidRPr="004B572B" w:rsidRDefault="00DC25CE" w:rsidP="004B572B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0"/>
          <w:szCs w:val="20"/>
        </w:rPr>
      </w:pPr>
      <w:r>
        <w:rPr>
          <w:rFonts w:asciiTheme="majorHAnsi" w:hAnsiTheme="majorHAnsi" w:cs="Times"/>
          <w:sz w:val="20"/>
          <w:szCs w:val="20"/>
        </w:rPr>
        <w:t>I</w:t>
      </w:r>
      <w:r w:rsidRPr="004B572B">
        <w:rPr>
          <w:rFonts w:asciiTheme="majorHAnsi" w:hAnsiTheme="majorHAnsi" w:cs="Times"/>
          <w:sz w:val="20"/>
          <w:szCs w:val="20"/>
        </w:rPr>
        <w:t>n praise of Eichlers</w:t>
      </w:r>
      <w:r>
        <w:rPr>
          <w:rFonts w:asciiTheme="majorHAnsi" w:hAnsiTheme="majorHAnsi" w:cs="Times"/>
          <w:sz w:val="20"/>
          <w:szCs w:val="20"/>
        </w:rPr>
        <w:t xml:space="preserve">”, </w:t>
      </w:r>
      <w:r w:rsidRPr="004B572B">
        <w:rPr>
          <w:rFonts w:asciiTheme="majorHAnsi" w:hAnsiTheme="majorHAnsi" w:cs="Times"/>
          <w:sz w:val="20"/>
          <w:szCs w:val="20"/>
        </w:rPr>
        <w:t>Gregory, Daniel Sunset; Feb 2002; 208, 2; ProQuest Central pg. 12</w:t>
      </w:r>
    </w:p>
    <w:p w14:paraId="357194D7" w14:textId="77777777" w:rsidR="00DC25CE" w:rsidRPr="004B572B" w:rsidRDefault="00DC25CE" w:rsidP="00237463">
      <w:pPr>
        <w:rPr>
          <w:rFonts w:asciiTheme="majorHAnsi" w:eastAsia="Times New Roman" w:hAnsiTheme="majorHAnsi" w:cs="Times New Roman"/>
          <w:sz w:val="20"/>
          <w:szCs w:val="20"/>
        </w:rPr>
      </w:pPr>
      <w:r w:rsidRPr="004027CB">
        <w:rPr>
          <w:rFonts w:asciiTheme="majorHAnsi" w:eastAsia="Times New Roman" w:hAnsiTheme="majorHAnsi" w:cs="Times New Roman"/>
          <w:sz w:val="20"/>
          <w:szCs w:val="20"/>
          <w:lang w:val="en-AU"/>
        </w:rPr>
        <w:t>Kinross</w:t>
      </w:r>
      <w:r>
        <w:rPr>
          <w:rFonts w:asciiTheme="majorHAnsi" w:eastAsia="Times New Roman" w:hAnsiTheme="majorHAnsi" w:cs="Times New Roman"/>
          <w:sz w:val="20"/>
          <w:szCs w:val="20"/>
          <w:lang w:val="en-AU"/>
        </w:rPr>
        <w:t xml:space="preserve">, Robin, 2004. </w:t>
      </w:r>
      <w:r w:rsidRPr="004027CB">
        <w:rPr>
          <w:rFonts w:asciiTheme="majorHAnsi" w:eastAsia="Times New Roman" w:hAnsiTheme="majorHAnsi" w:cs="Times New Roman"/>
          <w:sz w:val="20"/>
          <w:szCs w:val="20"/>
          <w:lang w:val="en-AU"/>
        </w:rPr>
        <w:t>Modern typography: an essay in critical history</w:t>
      </w:r>
      <w:r>
        <w:rPr>
          <w:rFonts w:asciiTheme="majorHAnsi" w:eastAsia="Times New Roman" w:hAnsiTheme="majorHAnsi" w:cs="Times New Roman"/>
          <w:sz w:val="20"/>
          <w:szCs w:val="20"/>
          <w:lang w:val="en-AU"/>
        </w:rPr>
        <w:t xml:space="preserve">, 2 ed. </w:t>
      </w:r>
      <w:r w:rsidRPr="004027CB">
        <w:rPr>
          <w:rFonts w:asciiTheme="majorHAnsi" w:eastAsia="Times New Roman" w:hAnsiTheme="majorHAnsi" w:cs="Times New Roman"/>
          <w:sz w:val="20"/>
          <w:szCs w:val="20"/>
          <w:lang w:val="en-AU"/>
        </w:rPr>
        <w:t xml:space="preserve">published by </w:t>
      </w:r>
      <w:r>
        <w:rPr>
          <w:rFonts w:asciiTheme="majorHAnsi" w:eastAsia="Times New Roman" w:hAnsiTheme="majorHAnsi" w:cs="Times New Roman"/>
          <w:sz w:val="20"/>
          <w:szCs w:val="20"/>
          <w:lang w:val="en-AU"/>
        </w:rPr>
        <w:t>:</w:t>
      </w:r>
      <w:r w:rsidRPr="004027CB">
        <w:rPr>
          <w:rFonts w:asciiTheme="majorHAnsi" w:eastAsia="Times New Roman" w:hAnsiTheme="majorHAnsi" w:cs="Times New Roman"/>
          <w:sz w:val="20"/>
          <w:szCs w:val="20"/>
          <w:lang w:val="en-AU"/>
        </w:rPr>
        <w:t>Hyphen Press, London, 2004; reprinted with minor corrections in 201o</w:t>
      </w:r>
      <w:r>
        <w:rPr>
          <w:rFonts w:asciiTheme="majorHAnsi" w:eastAsia="Times New Roman" w:hAnsiTheme="majorHAnsi" w:cs="Times New Roman"/>
          <w:sz w:val="20"/>
          <w:szCs w:val="20"/>
          <w:lang w:val="en-AU"/>
        </w:rPr>
        <w:t>0</w:t>
      </w:r>
    </w:p>
    <w:p w14:paraId="6167BAD2" w14:textId="77777777" w:rsidR="00DC25CE" w:rsidRPr="004B572B" w:rsidRDefault="00DC25CE" w:rsidP="00DD7676">
      <w:pPr>
        <w:widowControl w:val="0"/>
        <w:autoSpaceDE w:val="0"/>
        <w:autoSpaceDN w:val="0"/>
        <w:adjustRightInd w:val="0"/>
        <w:spacing w:after="100"/>
        <w:rPr>
          <w:rFonts w:asciiTheme="majorHAnsi" w:hAnsiTheme="majorHAnsi" w:cs="Verdana"/>
          <w:i/>
          <w:color w:val="3B3B3B"/>
          <w:sz w:val="20"/>
          <w:szCs w:val="20"/>
        </w:rPr>
      </w:pPr>
      <w:r w:rsidRPr="004B572B">
        <w:rPr>
          <w:rFonts w:asciiTheme="majorHAnsi" w:hAnsiTheme="majorHAnsi" w:cs="Verdana"/>
          <w:i/>
          <w:color w:val="3B3B3B"/>
          <w:sz w:val="20"/>
          <w:szCs w:val="20"/>
        </w:rPr>
        <w:t>Mix of Styles Defined Victorian Era." Bibliography - Brownoff, Leanne. 2008.</w:t>
      </w:r>
      <w:r>
        <w:rPr>
          <w:rFonts w:asciiTheme="majorHAnsi" w:hAnsiTheme="majorHAnsi" w:cs="Verdana"/>
          <w:i/>
          <w:color w:val="3B3B3B"/>
          <w:sz w:val="20"/>
          <w:szCs w:val="20"/>
        </w:rPr>
        <w:t xml:space="preserve"> </w:t>
      </w:r>
      <w:r w:rsidRPr="004B572B">
        <w:rPr>
          <w:rFonts w:asciiTheme="majorHAnsi" w:hAnsiTheme="majorHAnsi" w:cs="Verdana"/>
          <w:i/>
          <w:iCs/>
          <w:color w:val="3B3B3B"/>
          <w:sz w:val="20"/>
          <w:szCs w:val="20"/>
        </w:rPr>
        <w:t>Edmonton Journal</w:t>
      </w:r>
      <w:r w:rsidRPr="004B572B">
        <w:rPr>
          <w:rFonts w:asciiTheme="majorHAnsi" w:hAnsiTheme="majorHAnsi" w:cs="Verdana"/>
          <w:i/>
          <w:color w:val="3B3B3B"/>
          <w:sz w:val="20"/>
          <w:szCs w:val="20"/>
        </w:rPr>
        <w:t xml:space="preserve">, May 03. </w:t>
      </w:r>
      <w:hyperlink r:id="rId9" w:history="1">
        <w:r w:rsidRPr="004B572B">
          <w:rPr>
            <w:rStyle w:val="Hyperlink"/>
            <w:rFonts w:asciiTheme="majorHAnsi" w:hAnsiTheme="majorHAnsi" w:cs="Verdana"/>
            <w:i/>
            <w:sz w:val="20"/>
            <w:szCs w:val="20"/>
          </w:rPr>
          <w:t>http://0-search.proquest.com.prospero.murdoch.edu.au/docview/253575398?accountid=12629</w:t>
        </w:r>
      </w:hyperlink>
      <w:r w:rsidRPr="004B572B">
        <w:rPr>
          <w:rFonts w:asciiTheme="majorHAnsi" w:hAnsiTheme="majorHAnsi" w:cs="Verdana"/>
          <w:i/>
          <w:color w:val="3B3B3B"/>
          <w:sz w:val="20"/>
          <w:szCs w:val="20"/>
        </w:rPr>
        <w:t>)</w:t>
      </w:r>
    </w:p>
    <w:p w14:paraId="6376E566" w14:textId="77777777" w:rsidR="00DC25CE" w:rsidRPr="004B572B" w:rsidRDefault="00DC25CE" w:rsidP="00C67DBC">
      <w:pPr>
        <w:pStyle w:val="PlainText"/>
        <w:rPr>
          <w:rFonts w:asciiTheme="majorHAnsi" w:hAnsiTheme="majorHAnsi" w:cs="Times"/>
          <w:sz w:val="20"/>
          <w:szCs w:val="20"/>
        </w:rPr>
      </w:pPr>
      <w:r>
        <w:rPr>
          <w:rFonts w:asciiTheme="majorHAnsi" w:hAnsiTheme="majorHAnsi" w:cs="Times"/>
          <w:sz w:val="20"/>
          <w:szCs w:val="20"/>
        </w:rPr>
        <w:t xml:space="preserve">NGV Government of Victoria Website, 2010. </w:t>
      </w:r>
      <w:hyperlink r:id="rId10" w:history="1">
        <w:r w:rsidRPr="004B572B">
          <w:rPr>
            <w:rStyle w:val="Hyperlink"/>
            <w:rFonts w:asciiTheme="majorHAnsi" w:hAnsiTheme="majorHAnsi" w:cs="Times"/>
            <w:sz w:val="20"/>
            <w:szCs w:val="20"/>
          </w:rPr>
          <w:t>http://www.ngv.vic.gov.au/vienna/index</w:t>
        </w:r>
      </w:hyperlink>
    </w:p>
    <w:p w14:paraId="634B7576" w14:textId="77777777" w:rsidR="00DC25CE" w:rsidRPr="004B572B" w:rsidRDefault="00DC25CE" w:rsidP="00F73F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0"/>
          <w:szCs w:val="20"/>
        </w:rPr>
      </w:pPr>
      <w:r w:rsidRPr="004B572B">
        <w:rPr>
          <w:rFonts w:asciiTheme="majorHAnsi" w:hAnsiTheme="majorHAnsi" w:cs="Times"/>
          <w:sz w:val="20"/>
          <w:szCs w:val="20"/>
        </w:rPr>
        <w:t>Posters as Art - Anonymous Southern Living; Aug 1989; 24, 8; ProQuest Central pg. 78</w:t>
      </w:r>
    </w:p>
    <w:p w14:paraId="60E60FEC" w14:textId="77777777" w:rsidR="00DC25CE" w:rsidRPr="00F73FED" w:rsidRDefault="00DC25CE" w:rsidP="00B908B3">
      <w:pPr>
        <w:rPr>
          <w:rFonts w:asciiTheme="majorHAnsi" w:hAnsiTheme="majorHAnsi" w:cs="Times"/>
          <w:sz w:val="20"/>
          <w:szCs w:val="20"/>
        </w:rPr>
      </w:pPr>
      <w:r w:rsidRPr="00F73FED">
        <w:rPr>
          <w:rFonts w:asciiTheme="majorHAnsi" w:hAnsiTheme="majorHAnsi" w:cs="Times"/>
          <w:sz w:val="20"/>
          <w:szCs w:val="20"/>
        </w:rPr>
        <w:t xml:space="preserve">Published by: </w:t>
      </w:r>
      <w:hyperlink r:id="rId11" w:history="1">
        <w:r w:rsidRPr="00F73FED">
          <w:rPr>
            <w:rFonts w:asciiTheme="majorHAnsi" w:hAnsiTheme="majorHAnsi" w:cs="Times"/>
            <w:sz w:val="20"/>
            <w:szCs w:val="20"/>
          </w:rPr>
          <w:t>University of California Press</w:t>
        </w:r>
      </w:hyperlink>
      <w:r w:rsidRPr="00F73FED">
        <w:rPr>
          <w:rFonts w:asciiTheme="majorHAnsi" w:hAnsiTheme="majorHAnsi" w:cs="Times"/>
          <w:sz w:val="20"/>
          <w:szCs w:val="20"/>
        </w:rPr>
        <w:t xml:space="preserve"> on behalf of the </w:t>
      </w:r>
      <w:hyperlink r:id="rId12" w:history="1">
        <w:r w:rsidRPr="00F73FED">
          <w:rPr>
            <w:rFonts w:asciiTheme="majorHAnsi" w:hAnsiTheme="majorHAnsi" w:cs="Times"/>
            <w:sz w:val="20"/>
            <w:szCs w:val="20"/>
          </w:rPr>
          <w:t>Society of Architectural Historians</w:t>
        </w:r>
      </w:hyperlink>
      <w:r w:rsidRPr="00F73FED">
        <w:rPr>
          <w:rFonts w:asciiTheme="majorHAnsi" w:hAnsiTheme="majorHAnsi" w:cs="Times"/>
          <w:sz w:val="20"/>
          <w:szCs w:val="20"/>
        </w:rPr>
        <w:t xml:space="preserve">  - Article DOI: 10.2307/987445 - Article Stable URL: </w:t>
      </w:r>
      <w:hyperlink r:id="rId13" w:history="1">
        <w:r w:rsidRPr="00F73FED">
          <w:rPr>
            <w:rFonts w:asciiTheme="majorHAnsi" w:hAnsiTheme="majorHAnsi" w:cs="Times"/>
            <w:sz w:val="20"/>
            <w:szCs w:val="20"/>
          </w:rPr>
          <w:t>http://www.jstor.org/stable/987445</w:t>
        </w:r>
      </w:hyperlink>
    </w:p>
    <w:p w14:paraId="74FDCBB0" w14:textId="77777777" w:rsidR="00DC25CE" w:rsidRPr="004B572B" w:rsidRDefault="00DC25CE" w:rsidP="00266C79">
      <w:pPr>
        <w:spacing w:before="100" w:beforeAutospacing="1" w:after="100" w:afterAutospacing="1"/>
        <w:outlineLvl w:val="0"/>
        <w:rPr>
          <w:rFonts w:asciiTheme="majorHAnsi" w:hAnsiTheme="majorHAnsi" w:cs="Times"/>
          <w:sz w:val="20"/>
          <w:szCs w:val="20"/>
        </w:rPr>
      </w:pPr>
      <w:r w:rsidRPr="004B572B">
        <w:rPr>
          <w:rFonts w:asciiTheme="majorHAnsi" w:hAnsiTheme="majorHAnsi" w:cs="Times"/>
          <w:sz w:val="20"/>
          <w:szCs w:val="20"/>
        </w:rPr>
        <w:t>Rabinowitz</w:t>
      </w:r>
      <w:r>
        <w:rPr>
          <w:rFonts w:asciiTheme="majorHAnsi" w:hAnsiTheme="majorHAnsi" w:cs="Times"/>
          <w:sz w:val="20"/>
          <w:szCs w:val="20"/>
        </w:rPr>
        <w:t xml:space="preserve">, Tova, 2008. </w:t>
      </w:r>
      <w:r w:rsidRPr="005D58E3">
        <w:rPr>
          <w:rFonts w:asciiTheme="majorHAnsi" w:hAnsiTheme="majorHAnsi" w:cs="Times"/>
          <w:sz w:val="20"/>
          <w:szCs w:val="20"/>
        </w:rPr>
        <w:t>Exploring Typography</w:t>
      </w:r>
    </w:p>
    <w:p w14:paraId="477C21E9" w14:textId="77777777" w:rsidR="00DC25CE" w:rsidRPr="004B572B" w:rsidRDefault="00DC25CE" w:rsidP="00F73F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0"/>
          <w:szCs w:val="20"/>
        </w:rPr>
      </w:pPr>
      <w:r>
        <w:rPr>
          <w:rFonts w:asciiTheme="majorHAnsi" w:hAnsiTheme="majorHAnsi" w:cs="Times"/>
          <w:bCs/>
          <w:sz w:val="20"/>
          <w:szCs w:val="20"/>
        </w:rPr>
        <w:t xml:space="preserve">Remmakable-Model” </w:t>
      </w:r>
      <w:r w:rsidRPr="004B572B">
        <w:rPr>
          <w:rFonts w:asciiTheme="majorHAnsi" w:hAnsiTheme="majorHAnsi" w:cs="Times"/>
          <w:sz w:val="20"/>
          <w:szCs w:val="20"/>
        </w:rPr>
        <w:t>Gaddy, James Print; Feb 2011; 65, 1; ProQuest Central pg. 20</w:t>
      </w:r>
    </w:p>
    <w:p w14:paraId="002DD4F8" w14:textId="77777777" w:rsidR="00DC25CE" w:rsidRPr="004B572B" w:rsidRDefault="00DC25CE" w:rsidP="005A4388">
      <w:pPr>
        <w:rPr>
          <w:rFonts w:asciiTheme="majorHAnsi" w:eastAsia="Times New Roman" w:hAnsiTheme="majorHAnsi" w:cs="Times New Roman"/>
          <w:sz w:val="20"/>
          <w:szCs w:val="20"/>
          <w:lang w:val="en-AU"/>
        </w:rPr>
      </w:pPr>
      <w:r>
        <w:rPr>
          <w:rFonts w:asciiTheme="majorHAnsi" w:eastAsia="Times New Roman" w:hAnsiTheme="majorHAnsi" w:cs="Times New Roman"/>
          <w:sz w:val="20"/>
          <w:szCs w:val="20"/>
          <w:lang w:val="en-AU"/>
        </w:rPr>
        <w:t xml:space="preserve">The Art Bulletin”, </w:t>
      </w:r>
      <w:r w:rsidRPr="00D017C2">
        <w:rPr>
          <w:rFonts w:asciiTheme="majorHAnsi" w:eastAsia="Times New Roman" w:hAnsiTheme="majorHAnsi" w:cs="Times New Roman"/>
          <w:sz w:val="20"/>
          <w:szCs w:val="20"/>
          <w:lang w:val="en-AU"/>
        </w:rPr>
        <w:t>Levinger</w:t>
      </w:r>
      <w:r>
        <w:rPr>
          <w:rFonts w:asciiTheme="majorHAnsi" w:eastAsia="Times New Roman" w:hAnsiTheme="majorHAnsi" w:cs="Times New Roman"/>
          <w:sz w:val="20"/>
          <w:szCs w:val="20"/>
          <w:lang w:val="en-AU"/>
        </w:rPr>
        <w:t>, Esther. 1987. Vol. 69, No. 3</w:t>
      </w:r>
      <w:r w:rsidRPr="00D017C2">
        <w:rPr>
          <w:rFonts w:asciiTheme="majorHAnsi" w:eastAsia="Times New Roman" w:hAnsiTheme="majorHAnsi" w:cs="Times New Roman"/>
          <w:sz w:val="20"/>
          <w:szCs w:val="20"/>
          <w:lang w:val="en-AU"/>
        </w:rPr>
        <w:t>, pp. 455-466</w:t>
      </w:r>
      <w:r>
        <w:rPr>
          <w:rFonts w:asciiTheme="majorHAnsi" w:eastAsia="Times New Roman" w:hAnsiTheme="majorHAnsi" w:cs="Times New Roman"/>
          <w:sz w:val="20"/>
          <w:szCs w:val="20"/>
          <w:lang w:val="en-AU"/>
        </w:rPr>
        <w:t xml:space="preserve">. </w:t>
      </w:r>
      <w:r w:rsidRPr="00D017C2">
        <w:rPr>
          <w:rFonts w:asciiTheme="majorHAnsi" w:eastAsia="Times New Roman" w:hAnsiTheme="majorHAnsi" w:cs="Times New Roman"/>
          <w:sz w:val="20"/>
          <w:szCs w:val="20"/>
          <w:lang w:val="en-AU"/>
        </w:rPr>
        <w:t>College Art Association</w:t>
      </w:r>
      <w:r>
        <w:rPr>
          <w:rFonts w:asciiTheme="majorHAnsi" w:eastAsia="Times New Roman" w:hAnsiTheme="majorHAnsi" w:cs="Times New Roman"/>
          <w:sz w:val="20"/>
          <w:szCs w:val="20"/>
          <w:lang w:val="en-AU"/>
        </w:rPr>
        <w:t xml:space="preserve"> </w:t>
      </w:r>
      <w:hyperlink r:id="rId14" w:history="1">
        <w:r w:rsidRPr="004B572B">
          <w:rPr>
            <w:rStyle w:val="Hyperlink"/>
            <w:rFonts w:asciiTheme="majorHAnsi" w:eastAsia="Times New Roman" w:hAnsiTheme="majorHAnsi" w:cs="Times New Roman"/>
            <w:sz w:val="20"/>
            <w:szCs w:val="20"/>
            <w:lang w:val="en-AU"/>
          </w:rPr>
          <w:t>http://www.jstor.org/stable/3051066</w:t>
        </w:r>
      </w:hyperlink>
    </w:p>
    <w:p w14:paraId="794FE217" w14:textId="77777777" w:rsidR="00DC25CE" w:rsidRPr="004B572B" w:rsidRDefault="00DC25CE">
      <w:pPr>
        <w:rPr>
          <w:rFonts w:asciiTheme="majorHAnsi" w:hAnsiTheme="majorHAnsi" w:cs="Verdana"/>
          <w:i/>
          <w:color w:val="3B3B3B"/>
          <w:sz w:val="20"/>
          <w:szCs w:val="20"/>
        </w:rPr>
      </w:pPr>
      <w:r w:rsidRPr="004B572B">
        <w:rPr>
          <w:rFonts w:asciiTheme="majorHAnsi" w:hAnsiTheme="majorHAnsi" w:cs="Verdana"/>
          <w:i/>
          <w:color w:val="3B3B3B"/>
          <w:sz w:val="20"/>
          <w:szCs w:val="20"/>
        </w:rPr>
        <w:t>The Arts and Crafts Movement in Ireland - Bowe, Nicola Gordon The Magazine Antiques; Dec 1992; 142, 6; ProQuest Central pg. 864</w:t>
      </w:r>
    </w:p>
    <w:p w14:paraId="08A18ED0" w14:textId="77777777" w:rsidR="00DC25CE" w:rsidRPr="00F73FED" w:rsidRDefault="00DC25CE" w:rsidP="00F73FED">
      <w:pPr>
        <w:pStyle w:val="bersFettGross"/>
        <w:jc w:val="left"/>
        <w:rPr>
          <w:rFonts w:asciiTheme="majorHAnsi" w:hAnsiTheme="majorHAnsi"/>
          <w:b w:val="0"/>
          <w:caps w:val="0"/>
          <w:color w:val="auto"/>
          <w:sz w:val="20"/>
          <w:lang w:val="en-US"/>
        </w:rPr>
      </w:pPr>
      <w:r w:rsidRPr="00F73FED">
        <w:rPr>
          <w:rFonts w:asciiTheme="majorHAnsi" w:hAnsiTheme="majorHAnsi"/>
          <w:b w:val="0"/>
          <w:caps w:val="0"/>
          <w:color w:val="auto"/>
          <w:sz w:val="20"/>
          <w:lang w:val="en-US"/>
        </w:rPr>
        <w:lastRenderedPageBreak/>
        <w:t>THE DESIGN OF INFORMATION SYSTEMS FOR LOCAL ADMINISTRATIONS:  FROM BAUHAUS TO RATHAUS HEINRIcH REINERMANN, post-Graduate School of Administrative Sciences, Speyer, Federal Republic of Germany (in: Computers, Environment and Urban Systems, An International Journal, Vol. 11, No. 1/2/1986, pp. 73-80.)</w:t>
      </w:r>
    </w:p>
    <w:p w14:paraId="38F06634" w14:textId="77777777" w:rsidR="00DC25CE" w:rsidRPr="00F73FED" w:rsidRDefault="00DC25CE" w:rsidP="00B908B3">
      <w:pPr>
        <w:rPr>
          <w:rFonts w:asciiTheme="majorHAnsi" w:hAnsiTheme="majorHAnsi" w:cs="Times"/>
          <w:sz w:val="20"/>
          <w:szCs w:val="20"/>
        </w:rPr>
      </w:pPr>
      <w:r w:rsidRPr="00F73FED">
        <w:rPr>
          <w:rFonts w:asciiTheme="majorHAnsi" w:hAnsiTheme="majorHAnsi" w:cs="Times"/>
          <w:sz w:val="20"/>
          <w:szCs w:val="20"/>
        </w:rPr>
        <w:t xml:space="preserve">The Paradox of Architectural Theories at the Beginning of the "Modern Movement" - Paul Zucker  - Journal of the Society of Architectural Historians , Vol. 10, No. 3 (Oct., 1951), pp. 8-14 </w:t>
      </w:r>
    </w:p>
    <w:p w14:paraId="798DABE8" w14:textId="77777777" w:rsidR="00DC25CE" w:rsidRPr="004B572B" w:rsidRDefault="00DC25CE" w:rsidP="00867EA5">
      <w:pPr>
        <w:widowControl w:val="0"/>
        <w:tabs>
          <w:tab w:val="left" w:pos="840"/>
        </w:tabs>
        <w:autoSpaceDE w:val="0"/>
        <w:autoSpaceDN w:val="0"/>
        <w:adjustRightInd w:val="0"/>
        <w:spacing w:after="240"/>
        <w:rPr>
          <w:rFonts w:asciiTheme="majorHAnsi" w:eastAsia="Times New Roman" w:hAnsiTheme="majorHAnsi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T</w:t>
      </w:r>
      <w:r w:rsidRPr="004B572B">
        <w:rPr>
          <w:rFonts w:asciiTheme="majorHAnsi" w:eastAsia="Times New Roman" w:hAnsiTheme="majorHAnsi"/>
          <w:sz w:val="20"/>
          <w:szCs w:val="20"/>
        </w:rPr>
        <w:t>he powerhouse of the new” by; Martin Filler, the new york review of books – june 24, 2010.</w:t>
      </w:r>
    </w:p>
    <w:p w14:paraId="4B08ED60" w14:textId="77777777" w:rsidR="00DC25CE" w:rsidRPr="00D017C2" w:rsidRDefault="00DC25CE" w:rsidP="004B572B">
      <w:pPr>
        <w:widowControl w:val="0"/>
        <w:tabs>
          <w:tab w:val="left" w:pos="840"/>
        </w:tabs>
        <w:autoSpaceDE w:val="0"/>
        <w:autoSpaceDN w:val="0"/>
        <w:adjustRightInd w:val="0"/>
        <w:spacing w:after="240"/>
        <w:rPr>
          <w:rFonts w:asciiTheme="majorHAnsi" w:eastAsia="Times New Roman" w:hAnsiTheme="majorHAnsi" w:cs="Times New Roman"/>
          <w:sz w:val="20"/>
          <w:szCs w:val="20"/>
        </w:rPr>
      </w:pPr>
      <w:r w:rsidRPr="004B572B">
        <w:rPr>
          <w:rFonts w:asciiTheme="majorHAnsi" w:eastAsia="Times New Roman" w:hAnsiTheme="majorHAnsi" w:cs="Times New Roman"/>
          <w:sz w:val="20"/>
          <w:szCs w:val="20"/>
        </w:rPr>
        <w:t>The Uncharted Kahn: The Visuality of Planning and Promotion in the 1930s and 1940s - Shanken, Andrew M The Art Bulletin; Jun 2006; 88, 2; ProQuest Central pg. 310</w:t>
      </w:r>
    </w:p>
    <w:p w14:paraId="2FE651AE" w14:textId="77777777" w:rsidR="00DC25CE" w:rsidRPr="004B572B" w:rsidRDefault="00DC25CE" w:rsidP="00DC25CE">
      <w:pPr>
        <w:widowControl w:val="0"/>
        <w:autoSpaceDE w:val="0"/>
        <w:autoSpaceDN w:val="0"/>
        <w:adjustRightInd w:val="0"/>
        <w:spacing w:after="100"/>
        <w:rPr>
          <w:rFonts w:asciiTheme="majorHAnsi" w:hAnsiTheme="majorHAnsi" w:cs="Times"/>
          <w:sz w:val="20"/>
          <w:szCs w:val="20"/>
        </w:rPr>
      </w:pPr>
      <w:r w:rsidRPr="004B572B">
        <w:rPr>
          <w:rFonts w:asciiTheme="majorHAnsi" w:hAnsiTheme="majorHAnsi" w:cs="Times"/>
          <w:sz w:val="20"/>
          <w:szCs w:val="20"/>
        </w:rPr>
        <w:t>The Surrealists Dream Up Art." Ask, 20-21. Bibliography - Telfer, Tori. 2012.</w:t>
      </w:r>
      <w:r>
        <w:rPr>
          <w:rFonts w:asciiTheme="majorHAnsi" w:hAnsiTheme="majorHAnsi" w:cs="Times"/>
          <w:sz w:val="20"/>
          <w:szCs w:val="20"/>
        </w:rPr>
        <w:t xml:space="preserve"> </w:t>
      </w:r>
      <w:hyperlink r:id="rId15" w:history="1">
        <w:r w:rsidRPr="004B572B">
          <w:rPr>
            <w:rFonts w:asciiTheme="majorHAnsi" w:hAnsiTheme="majorHAnsi" w:cs="Times"/>
            <w:sz w:val="20"/>
            <w:szCs w:val="20"/>
          </w:rPr>
          <w:t>http://0search.proquest.com.prospero.murdoch.edu.au/docview/923131998?accountid=12629</w:t>
        </w:r>
      </w:hyperlink>
      <w:r w:rsidRPr="004B572B">
        <w:rPr>
          <w:rFonts w:asciiTheme="majorHAnsi" w:hAnsiTheme="majorHAnsi" w:cs="Times"/>
          <w:sz w:val="20"/>
          <w:szCs w:val="20"/>
        </w:rPr>
        <w:t>.</w:t>
      </w:r>
    </w:p>
    <w:p w14:paraId="35B0BBD5" w14:textId="77777777" w:rsidR="00C67DBC" w:rsidRDefault="00C67DBC">
      <w:pPr>
        <w:rPr>
          <w:rFonts w:ascii="Verdana" w:hAnsi="Verdana" w:cs="Verdana"/>
          <w:i/>
          <w:color w:val="3B3B3B"/>
          <w:sz w:val="22"/>
          <w:szCs w:val="22"/>
        </w:rPr>
      </w:pPr>
    </w:p>
    <w:p w14:paraId="395C6D50" w14:textId="77777777" w:rsidR="00231EE4" w:rsidRDefault="00231EE4"/>
    <w:sectPr w:rsidR="00231EE4" w:rsidSect="0030522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76"/>
    <w:rsid w:val="00052F55"/>
    <w:rsid w:val="000A0907"/>
    <w:rsid w:val="000E7C6B"/>
    <w:rsid w:val="001378BD"/>
    <w:rsid w:val="00231EE4"/>
    <w:rsid w:val="00237463"/>
    <w:rsid w:val="00266C79"/>
    <w:rsid w:val="002D7DD8"/>
    <w:rsid w:val="00305225"/>
    <w:rsid w:val="00464EAE"/>
    <w:rsid w:val="004B572B"/>
    <w:rsid w:val="005A4388"/>
    <w:rsid w:val="00851835"/>
    <w:rsid w:val="00867EA5"/>
    <w:rsid w:val="00935F7C"/>
    <w:rsid w:val="00A246C8"/>
    <w:rsid w:val="00A4192A"/>
    <w:rsid w:val="00B23B82"/>
    <w:rsid w:val="00B41E2A"/>
    <w:rsid w:val="00B908B3"/>
    <w:rsid w:val="00C67DBC"/>
    <w:rsid w:val="00DC25CE"/>
    <w:rsid w:val="00DD2E93"/>
    <w:rsid w:val="00DD7676"/>
    <w:rsid w:val="00E82D73"/>
    <w:rsid w:val="00F7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43C0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08B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6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67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D7676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67DBC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7DBC"/>
    <w:rPr>
      <w:rFonts w:ascii="Courier" w:hAnsi="Courier"/>
      <w:sz w:val="21"/>
      <w:szCs w:val="21"/>
    </w:rPr>
  </w:style>
  <w:style w:type="paragraph" w:styleId="NormalWeb">
    <w:name w:val="Normal (Web)"/>
    <w:basedOn w:val="Normal"/>
    <w:uiPriority w:val="99"/>
    <w:unhideWhenUsed/>
    <w:rsid w:val="000E7C6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paragraph" w:customStyle="1" w:styleId="bersFettGross">
    <w:name w:val="‹bers.FettGross"/>
    <w:basedOn w:val="Normal"/>
    <w:next w:val="Normal"/>
    <w:rsid w:val="00464EAE"/>
    <w:pPr>
      <w:keepNext/>
      <w:overflowPunct w:val="0"/>
      <w:autoSpaceDE w:val="0"/>
      <w:autoSpaceDN w:val="0"/>
      <w:adjustRightInd w:val="0"/>
      <w:spacing w:before="240" w:after="240" w:line="240" w:lineRule="atLeast"/>
      <w:jc w:val="center"/>
      <w:textAlignment w:val="baseline"/>
    </w:pPr>
    <w:rPr>
      <w:rFonts w:ascii="Arial" w:eastAsia="Times New Roman" w:hAnsi="Arial" w:cs="Times New Roman"/>
      <w:b/>
      <w:caps/>
      <w:color w:val="000000"/>
      <w:sz w:val="32"/>
      <w:szCs w:val="20"/>
      <w:lang w:val="de-DE"/>
    </w:rPr>
  </w:style>
  <w:style w:type="character" w:styleId="HTMLCite">
    <w:name w:val="HTML Cite"/>
    <w:basedOn w:val="DefaultParagraphFont"/>
    <w:uiPriority w:val="99"/>
    <w:semiHidden/>
    <w:unhideWhenUsed/>
    <w:rsid w:val="00464EA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908B3"/>
    <w:rPr>
      <w:rFonts w:ascii="Times" w:hAnsi="Times"/>
      <w:b/>
      <w:bCs/>
      <w:kern w:val="36"/>
      <w:sz w:val="48"/>
      <w:szCs w:val="48"/>
      <w:lang w:val="en-AU"/>
    </w:rPr>
  </w:style>
  <w:style w:type="character" w:customStyle="1" w:styleId="metalabel">
    <w:name w:val="metalabel"/>
    <w:basedOn w:val="DefaultParagraphFont"/>
    <w:rsid w:val="00B908B3"/>
  </w:style>
  <w:style w:type="character" w:styleId="FollowedHyperlink">
    <w:name w:val="FollowedHyperlink"/>
    <w:basedOn w:val="DefaultParagraphFont"/>
    <w:uiPriority w:val="99"/>
    <w:semiHidden/>
    <w:unhideWhenUsed/>
    <w:rsid w:val="00F73F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08B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6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67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D7676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67DBC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7DBC"/>
    <w:rPr>
      <w:rFonts w:ascii="Courier" w:hAnsi="Courier"/>
      <w:sz w:val="21"/>
      <w:szCs w:val="21"/>
    </w:rPr>
  </w:style>
  <w:style w:type="paragraph" w:styleId="NormalWeb">
    <w:name w:val="Normal (Web)"/>
    <w:basedOn w:val="Normal"/>
    <w:uiPriority w:val="99"/>
    <w:unhideWhenUsed/>
    <w:rsid w:val="000E7C6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paragraph" w:customStyle="1" w:styleId="bersFettGross">
    <w:name w:val="‹bers.FettGross"/>
    <w:basedOn w:val="Normal"/>
    <w:next w:val="Normal"/>
    <w:rsid w:val="00464EAE"/>
    <w:pPr>
      <w:keepNext/>
      <w:overflowPunct w:val="0"/>
      <w:autoSpaceDE w:val="0"/>
      <w:autoSpaceDN w:val="0"/>
      <w:adjustRightInd w:val="0"/>
      <w:spacing w:before="240" w:after="240" w:line="240" w:lineRule="atLeast"/>
      <w:jc w:val="center"/>
      <w:textAlignment w:val="baseline"/>
    </w:pPr>
    <w:rPr>
      <w:rFonts w:ascii="Arial" w:eastAsia="Times New Roman" w:hAnsi="Arial" w:cs="Times New Roman"/>
      <w:b/>
      <w:caps/>
      <w:color w:val="000000"/>
      <w:sz w:val="32"/>
      <w:szCs w:val="20"/>
      <w:lang w:val="de-DE"/>
    </w:rPr>
  </w:style>
  <w:style w:type="character" w:styleId="HTMLCite">
    <w:name w:val="HTML Cite"/>
    <w:basedOn w:val="DefaultParagraphFont"/>
    <w:uiPriority w:val="99"/>
    <w:semiHidden/>
    <w:unhideWhenUsed/>
    <w:rsid w:val="00464EA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908B3"/>
    <w:rPr>
      <w:rFonts w:ascii="Times" w:hAnsi="Times"/>
      <w:b/>
      <w:bCs/>
      <w:kern w:val="36"/>
      <w:sz w:val="48"/>
      <w:szCs w:val="48"/>
      <w:lang w:val="en-AU"/>
    </w:rPr>
  </w:style>
  <w:style w:type="character" w:customStyle="1" w:styleId="metalabel">
    <w:name w:val="metalabel"/>
    <w:basedOn w:val="DefaultParagraphFont"/>
    <w:rsid w:val="00B908B3"/>
  </w:style>
  <w:style w:type="character" w:styleId="FollowedHyperlink">
    <w:name w:val="FollowedHyperlink"/>
    <w:basedOn w:val="DefaultParagraphFont"/>
    <w:uiPriority w:val="99"/>
    <w:semiHidden/>
    <w:unhideWhenUsed/>
    <w:rsid w:val="00F73F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0-search.proquest.com.prospero.murdoch.edu.au/docview/197164028?accountid=12629" TargetMode="External"/><Relationship Id="rId13" Type="http://schemas.openxmlformats.org/officeDocument/2006/relationships/hyperlink" Target="http://www.jstor.org/stable/98744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dl.handle.net/2027/spo.7523862.0003.008" TargetMode="External"/><Relationship Id="rId12" Type="http://schemas.openxmlformats.org/officeDocument/2006/relationships/hyperlink" Target="http://www.jstor.org/action/showPublisher?publisherCode=sa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jstor.org/action/showPublisher?publisherCode=ucpress" TargetMode="External"/><Relationship Id="rId11" Type="http://schemas.openxmlformats.org/officeDocument/2006/relationships/hyperlink" Target="http://www.jstor.org/action/showPublisher?publisherCode=ucal" TargetMode="External"/><Relationship Id="rId5" Type="http://schemas.openxmlformats.org/officeDocument/2006/relationships/hyperlink" Target="http://0-search.proquest.com.prospero.murdoch.edu.au/docview/197170942?accountid=12629" TargetMode="External"/><Relationship Id="rId15" Type="http://schemas.openxmlformats.org/officeDocument/2006/relationships/hyperlink" Target="http://0search.proquest.com.prospero.murdoch.edu.au/docview/923131998?accountid=12629" TargetMode="External"/><Relationship Id="rId10" Type="http://schemas.openxmlformats.org/officeDocument/2006/relationships/hyperlink" Target="http://www.ngv.vic.gov.au/vienna/ind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0-search.proquest.com.prospero.murdoch.edu.au/docview/253575398?accountid=12629" TargetMode="External"/><Relationship Id="rId14" Type="http://schemas.openxmlformats.org/officeDocument/2006/relationships/hyperlink" Target="http://www.jstor.org/stable/30510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3839</Characters>
  <Application>Microsoft Office Word</Application>
  <DocSecurity>4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NAIL DEPOT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shales</dc:creator>
  <cp:lastModifiedBy>Claire Pond</cp:lastModifiedBy>
  <cp:revision>2</cp:revision>
  <dcterms:created xsi:type="dcterms:W3CDTF">2013-04-30T05:33:00Z</dcterms:created>
  <dcterms:modified xsi:type="dcterms:W3CDTF">2013-04-30T05:33:00Z</dcterms:modified>
</cp:coreProperties>
</file>